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497" w:rsidRDefault="00BB0497" w:rsidP="0031388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BB0497" w:rsidRPr="00762DD1" w:rsidRDefault="00BB0497" w:rsidP="0052278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2DD1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>
        <w:rPr>
          <w:rFonts w:ascii="Times New Roman" w:hAnsi="Times New Roman" w:cs="Times New Roman"/>
          <w:b/>
          <w:bCs/>
          <w:sz w:val="24"/>
          <w:szCs w:val="24"/>
        </w:rPr>
        <w:t>XVII/99/12</w:t>
      </w:r>
    </w:p>
    <w:p w:rsidR="00BB0497" w:rsidRPr="00762DD1" w:rsidRDefault="00BB0497" w:rsidP="0052278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RADY GMINY KOCZAŁA</w:t>
      </w:r>
    </w:p>
    <w:p w:rsidR="00BB0497" w:rsidRPr="00762DD1" w:rsidRDefault="00BB0497" w:rsidP="0052278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dnia 29 marca 2012 r. </w:t>
      </w:r>
    </w:p>
    <w:p w:rsidR="00BB0497" w:rsidRPr="00762DD1" w:rsidRDefault="00BB0497" w:rsidP="0052278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497" w:rsidRPr="00762DD1" w:rsidRDefault="00BB0497" w:rsidP="0052278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497" w:rsidRPr="00762DD1" w:rsidRDefault="00BB0497" w:rsidP="0052278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Pr="00762DD1">
        <w:rPr>
          <w:rFonts w:ascii="Times New Roman" w:hAnsi="Times New Roman" w:cs="Times New Roman"/>
          <w:b/>
          <w:bCs/>
          <w:sz w:val="24"/>
          <w:szCs w:val="24"/>
        </w:rPr>
        <w:t>uchyl</w:t>
      </w:r>
      <w:r>
        <w:rPr>
          <w:rFonts w:ascii="Times New Roman" w:hAnsi="Times New Roman" w:cs="Times New Roman"/>
          <w:b/>
          <w:bCs/>
          <w:sz w:val="24"/>
          <w:szCs w:val="24"/>
        </w:rPr>
        <w:t>enia</w:t>
      </w:r>
      <w:r w:rsidRPr="00762DD1">
        <w:rPr>
          <w:rFonts w:ascii="Times New Roman" w:hAnsi="Times New Roman" w:cs="Times New Roman"/>
          <w:b/>
          <w:bCs/>
          <w:sz w:val="24"/>
          <w:szCs w:val="24"/>
        </w:rPr>
        <w:t xml:space="preserve"> uchwał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762DD1">
        <w:rPr>
          <w:rFonts w:ascii="Times New Roman" w:hAnsi="Times New Roman" w:cs="Times New Roman"/>
          <w:b/>
          <w:bCs/>
          <w:sz w:val="24"/>
          <w:szCs w:val="24"/>
        </w:rPr>
        <w:t xml:space="preserve"> w sprawie upoważnienia kierownika Gminnego Ośrodka Pomocy Społecznej w Koczale do podejmowania działań wobec dłu</w:t>
      </w:r>
      <w:r>
        <w:rPr>
          <w:rFonts w:ascii="Times New Roman" w:hAnsi="Times New Roman" w:cs="Times New Roman"/>
          <w:b/>
          <w:bCs/>
          <w:sz w:val="24"/>
          <w:szCs w:val="24"/>
        </w:rPr>
        <w:t>ż</w:t>
      </w:r>
      <w:r w:rsidRPr="00762DD1">
        <w:rPr>
          <w:rFonts w:ascii="Times New Roman" w:hAnsi="Times New Roman" w:cs="Times New Roman"/>
          <w:b/>
          <w:bCs/>
          <w:sz w:val="24"/>
          <w:szCs w:val="24"/>
        </w:rPr>
        <w:t>ników alimentacyjnych.</w:t>
      </w:r>
    </w:p>
    <w:p w:rsidR="00BB0497" w:rsidRPr="00762DD1" w:rsidRDefault="00BB0497" w:rsidP="0052278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Pr="00762DD1" w:rsidRDefault="00BB0497" w:rsidP="00793A80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62DD1">
        <w:rPr>
          <w:rFonts w:ascii="Times New Roman" w:hAnsi="Times New Roman" w:cs="Times New Roman"/>
          <w:sz w:val="24"/>
          <w:szCs w:val="24"/>
        </w:rPr>
        <w:t xml:space="preserve">Na podstawie art. 39 ust. 4 ustawy z dnia 8 marca 1990 roku o samorządzie gminnym </w:t>
      </w:r>
      <w:r>
        <w:rPr>
          <w:rFonts w:ascii="Times New Roman" w:hAnsi="Times New Roman" w:cs="Times New Roman"/>
          <w:sz w:val="24"/>
          <w:szCs w:val="24"/>
        </w:rPr>
        <w:br/>
      </w:r>
      <w:r w:rsidRPr="00762DD1">
        <w:rPr>
          <w:rFonts w:ascii="Times New Roman" w:hAnsi="Times New Roman" w:cs="Times New Roman"/>
          <w:sz w:val="24"/>
          <w:szCs w:val="24"/>
        </w:rPr>
        <w:t>(t.j. Dz. U. z 2001 r. Nr 142, poz.1591; z późn. zm.) Rada Gminy Koczał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BB0497" w:rsidRPr="00762DD1" w:rsidRDefault="00BB0497" w:rsidP="0052278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Pr="00762DD1" w:rsidRDefault="00BB0497" w:rsidP="00762DD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762DD1">
        <w:rPr>
          <w:rFonts w:ascii="Times New Roman" w:hAnsi="Times New Roman" w:cs="Times New Roman"/>
          <w:sz w:val="24"/>
          <w:szCs w:val="24"/>
        </w:rPr>
        <w:t>uchwala, co następuje:</w:t>
      </w:r>
    </w:p>
    <w:p w:rsidR="00BB0497" w:rsidRPr="00762DD1" w:rsidRDefault="00BB0497" w:rsidP="00762DD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0497" w:rsidRPr="00762DD1" w:rsidRDefault="00BB0497" w:rsidP="00762DD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2DD1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:rsidR="00BB0497" w:rsidRPr="00762DD1" w:rsidRDefault="00BB0497" w:rsidP="0052278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497" w:rsidRPr="00762DD1" w:rsidRDefault="00BB0497" w:rsidP="0052278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62DD1">
        <w:rPr>
          <w:rFonts w:ascii="Times New Roman" w:hAnsi="Times New Roman" w:cs="Times New Roman"/>
          <w:sz w:val="24"/>
          <w:szCs w:val="24"/>
        </w:rPr>
        <w:t xml:space="preserve">Uchyla się uchwałę Nr XXXIX/247/10 Rady Gminy Koczała z dnia 25 lutego 2010 roku </w:t>
      </w:r>
      <w:r>
        <w:rPr>
          <w:rFonts w:ascii="Times New Roman" w:hAnsi="Times New Roman" w:cs="Times New Roman"/>
          <w:sz w:val="24"/>
          <w:szCs w:val="24"/>
        </w:rPr>
        <w:br/>
      </w:r>
      <w:r w:rsidRPr="00762DD1">
        <w:rPr>
          <w:rFonts w:ascii="Times New Roman" w:hAnsi="Times New Roman" w:cs="Times New Roman"/>
          <w:sz w:val="24"/>
          <w:szCs w:val="24"/>
        </w:rPr>
        <w:t xml:space="preserve">w sprawie upoważnienia kierownika Gminnego Ośrodka Pomocy Społecznej w Koczale </w:t>
      </w:r>
      <w:r>
        <w:rPr>
          <w:rFonts w:ascii="Times New Roman" w:hAnsi="Times New Roman" w:cs="Times New Roman"/>
          <w:sz w:val="24"/>
          <w:szCs w:val="24"/>
        </w:rPr>
        <w:br/>
      </w:r>
      <w:r w:rsidRPr="00762DD1">
        <w:rPr>
          <w:rFonts w:ascii="Times New Roman" w:hAnsi="Times New Roman" w:cs="Times New Roman"/>
          <w:sz w:val="24"/>
          <w:szCs w:val="24"/>
        </w:rPr>
        <w:t>do podejmowania działań wobec dłużników alimentacyjnych.</w:t>
      </w:r>
    </w:p>
    <w:p w:rsidR="00BB0497" w:rsidRPr="00762DD1" w:rsidRDefault="00BB0497" w:rsidP="0052278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Pr="00762DD1" w:rsidRDefault="00BB0497" w:rsidP="00762DD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2DD1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BB0497" w:rsidRPr="00762DD1" w:rsidRDefault="00BB0497" w:rsidP="0052278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497" w:rsidRPr="00762DD1" w:rsidRDefault="00BB0497" w:rsidP="0052278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62DD1">
        <w:rPr>
          <w:rFonts w:ascii="Times New Roman" w:hAnsi="Times New Roman" w:cs="Times New Roman"/>
          <w:sz w:val="24"/>
          <w:szCs w:val="24"/>
        </w:rPr>
        <w:t xml:space="preserve">Wykonanie uchwały powierza się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762DD1">
        <w:rPr>
          <w:rFonts w:ascii="Times New Roman" w:hAnsi="Times New Roman" w:cs="Times New Roman"/>
          <w:sz w:val="24"/>
          <w:szCs w:val="24"/>
        </w:rPr>
        <w:t xml:space="preserve">ójtowi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762DD1">
        <w:rPr>
          <w:rFonts w:ascii="Times New Roman" w:hAnsi="Times New Roman" w:cs="Times New Roman"/>
          <w:sz w:val="24"/>
          <w:szCs w:val="24"/>
        </w:rPr>
        <w:t>miny.</w:t>
      </w:r>
    </w:p>
    <w:p w:rsidR="00BB0497" w:rsidRPr="00762DD1" w:rsidRDefault="00BB0497" w:rsidP="0052278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Pr="00762DD1" w:rsidRDefault="00BB0497" w:rsidP="00762DD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2DD1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BB0497" w:rsidRPr="00762DD1" w:rsidRDefault="00BB0497" w:rsidP="00762DD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62DD1">
        <w:rPr>
          <w:rFonts w:ascii="Times New Roman" w:hAnsi="Times New Roman" w:cs="Times New Roman"/>
          <w:sz w:val="24"/>
          <w:szCs w:val="24"/>
        </w:rPr>
        <w:t>Uchwała wchodzi w życie z dniem podjęcia i podlega ogłoszeniu w Biuletynie Informacji Publicznej Gminy Koczała oraz na tablicy ogłoszeń w Urzędzie Gminy.</w:t>
      </w: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Pr="00F47FD0" w:rsidRDefault="00BB0497" w:rsidP="00F47FD0">
      <w:pPr>
        <w:rPr>
          <w:rFonts w:ascii="Times New Roman" w:hAnsi="Times New Roman" w:cs="Times New Roman"/>
          <w:sz w:val="24"/>
          <w:szCs w:val="24"/>
        </w:rPr>
      </w:pPr>
      <w:r w:rsidRPr="00F47F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Przewodniczący Rady</w:t>
      </w:r>
    </w:p>
    <w:p w:rsidR="00BB0497" w:rsidRPr="00F47FD0" w:rsidRDefault="00BB0497" w:rsidP="00F47FD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47F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Pr="00F47FD0">
        <w:rPr>
          <w:rFonts w:ascii="Times New Roman" w:hAnsi="Times New Roman" w:cs="Times New Roman"/>
          <w:b/>
          <w:bCs/>
          <w:sz w:val="24"/>
          <w:szCs w:val="24"/>
        </w:rPr>
        <w:t>Mariusz Patejuk</w:t>
      </w:r>
    </w:p>
    <w:p w:rsidR="00BB0497" w:rsidRPr="00F47FD0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B0497" w:rsidRPr="0049777D" w:rsidRDefault="00BB0497" w:rsidP="00762DD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49777D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:rsidR="00BB0497" w:rsidRDefault="00BB0497" w:rsidP="0049777D">
      <w:pPr>
        <w:autoSpaceDE w:val="0"/>
        <w:autoSpaceDN w:val="0"/>
        <w:adjustRightInd w:val="0"/>
        <w:ind w:firstLine="465"/>
        <w:rPr>
          <w:rFonts w:ascii="Times New Roman" w:hAnsi="Times New Roman" w:cs="Times New Roman"/>
          <w:sz w:val="24"/>
          <w:szCs w:val="24"/>
        </w:rPr>
      </w:pPr>
      <w:r w:rsidRPr="001C2222">
        <w:rPr>
          <w:rFonts w:ascii="Times New Roman" w:hAnsi="Times New Roman" w:cs="Times New Roman"/>
          <w:sz w:val="24"/>
          <w:szCs w:val="24"/>
        </w:rPr>
        <w:t>Ustawa z dnia 9 kwietnia 2010 r. o udostępnianiu informacji gospodarczych (Dz. U. Nr 81, poz. 530) nowelizując ustawę z dnia 7 września 2007 r. o pomocy osobom uprawnionym do alimentów (Dz. U z 2009 r . Nr 1, poz. 7 z późn. zm.) dała Wójtowi podstawę do upoważnienia w formie pisemnej między innymi kierownika ośrodka pomocy społecznej, a także innej osoby na wniosek kierownika ośrodka pomocy społecznej do podejmowania działań wobec dłużników alimentacyjnych, prowadzenia postępowania i wydawania w tych sprawach decyzji (art. 8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1C2222">
        <w:rPr>
          <w:rFonts w:ascii="Times New Roman" w:hAnsi="Times New Roman" w:cs="Times New Roman"/>
          <w:sz w:val="24"/>
          <w:szCs w:val="24"/>
        </w:rPr>
        <w:t xml:space="preserve"> ww. ustawy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2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B0497" w:rsidRPr="001C2222" w:rsidRDefault="00BB0497" w:rsidP="0049777D">
      <w:pPr>
        <w:autoSpaceDE w:val="0"/>
        <w:autoSpaceDN w:val="0"/>
        <w:adjustRightInd w:val="0"/>
        <w:ind w:firstLine="465"/>
        <w:rPr>
          <w:rFonts w:ascii="Times New Roman" w:hAnsi="Times New Roman" w:cs="Times New Roman"/>
          <w:sz w:val="24"/>
          <w:szCs w:val="24"/>
        </w:rPr>
      </w:pPr>
    </w:p>
    <w:p w:rsidR="00BB0497" w:rsidRPr="001C2222" w:rsidRDefault="00BB0497" w:rsidP="00793A80">
      <w:pPr>
        <w:autoSpaceDE w:val="0"/>
        <w:autoSpaceDN w:val="0"/>
        <w:adjustRightInd w:val="0"/>
        <w:ind w:firstLine="465"/>
        <w:rPr>
          <w:rFonts w:ascii="Times New Roman" w:hAnsi="Times New Roman" w:cs="Times New Roman"/>
          <w:sz w:val="24"/>
          <w:szCs w:val="24"/>
        </w:rPr>
      </w:pPr>
      <w:r w:rsidRPr="001C2222">
        <w:rPr>
          <w:rFonts w:ascii="Times New Roman" w:hAnsi="Times New Roman" w:cs="Times New Roman"/>
          <w:sz w:val="24"/>
          <w:szCs w:val="24"/>
        </w:rPr>
        <w:t xml:space="preserve">W związku z powyższym, mając na względzie ustalenia pracowników Wydziału Polityki Społecznej Pomorskiego Urzędu Wojewódzkiego w Gdańsku poczynione podczas kontroli przeprowadzonej w GOPS w Koczale w dniu 28 października 2011r., Wójt Gminy Koczała </w:t>
      </w:r>
      <w:r>
        <w:rPr>
          <w:rFonts w:ascii="Times New Roman" w:hAnsi="Times New Roman" w:cs="Times New Roman"/>
          <w:sz w:val="24"/>
          <w:szCs w:val="24"/>
        </w:rPr>
        <w:br/>
      </w:r>
      <w:r w:rsidRPr="001C2222">
        <w:rPr>
          <w:rFonts w:ascii="Times New Roman" w:hAnsi="Times New Roman" w:cs="Times New Roman"/>
          <w:sz w:val="24"/>
          <w:szCs w:val="24"/>
        </w:rPr>
        <w:t xml:space="preserve">w dniu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1C2222">
        <w:rPr>
          <w:rFonts w:ascii="Times New Roman" w:hAnsi="Times New Roman" w:cs="Times New Roman"/>
          <w:sz w:val="24"/>
          <w:szCs w:val="24"/>
        </w:rPr>
        <w:t xml:space="preserve"> stycznia 2012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2222">
        <w:rPr>
          <w:rFonts w:ascii="Times New Roman" w:hAnsi="Times New Roman" w:cs="Times New Roman"/>
          <w:sz w:val="24"/>
          <w:szCs w:val="24"/>
        </w:rPr>
        <w:t xml:space="preserve">r. upoważnił w formie pisemnej kierownika Ośrodka Pomocy Społecznej </w:t>
      </w:r>
      <w:r>
        <w:rPr>
          <w:rFonts w:ascii="Times New Roman" w:hAnsi="Times New Roman" w:cs="Times New Roman"/>
          <w:sz w:val="24"/>
          <w:szCs w:val="24"/>
        </w:rPr>
        <w:t xml:space="preserve">w Koczale </w:t>
      </w:r>
      <w:r w:rsidRPr="001C2222">
        <w:rPr>
          <w:rFonts w:ascii="Times New Roman" w:hAnsi="Times New Roman" w:cs="Times New Roman"/>
          <w:sz w:val="24"/>
          <w:szCs w:val="24"/>
        </w:rPr>
        <w:t>do</w:t>
      </w:r>
      <w:r w:rsidRPr="001C2222">
        <w:rPr>
          <w:rFonts w:ascii="Times New Roman" w:hAnsi="Times New Roman" w:cs="Times New Roman"/>
          <w:sz w:val="19"/>
          <w:szCs w:val="19"/>
        </w:rPr>
        <w:t xml:space="preserve"> </w:t>
      </w:r>
      <w:r w:rsidRPr="001C2222">
        <w:rPr>
          <w:rFonts w:ascii="Times New Roman" w:hAnsi="Times New Roman" w:cs="Times New Roman"/>
          <w:sz w:val="24"/>
          <w:szCs w:val="24"/>
          <w:lang w:eastAsia="pl-PL"/>
        </w:rPr>
        <w:t>podejmowania wszelkich działań wobec dłużników alimentacyjnych, prowadzenia postępowania i wydawania w tych sprawach decyzji oraz prowadzenia postępowania i wydawania decyzji w sprawach świadczeń z funduszu alimentacyjnego.</w:t>
      </w:r>
    </w:p>
    <w:p w:rsidR="00BB0497" w:rsidRDefault="00BB0497" w:rsidP="001C222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BB0497" w:rsidRPr="001C2222" w:rsidRDefault="00BB0497" w:rsidP="001C222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C2222">
        <w:rPr>
          <w:rFonts w:ascii="Times New Roman" w:hAnsi="Times New Roman" w:cs="Times New Roman"/>
          <w:sz w:val="24"/>
          <w:szCs w:val="24"/>
          <w:lang w:eastAsia="pl-PL"/>
        </w:rPr>
        <w:t xml:space="preserve">Podjęcie przedmiotowej </w:t>
      </w:r>
      <w:r>
        <w:rPr>
          <w:rFonts w:ascii="Times New Roman" w:hAnsi="Times New Roman" w:cs="Times New Roman"/>
          <w:sz w:val="24"/>
          <w:szCs w:val="24"/>
          <w:lang w:eastAsia="pl-PL"/>
        </w:rPr>
        <w:t>uchwały</w:t>
      </w:r>
      <w:r w:rsidRPr="001C2222">
        <w:rPr>
          <w:rFonts w:ascii="Times New Roman" w:hAnsi="Times New Roman" w:cs="Times New Roman"/>
          <w:sz w:val="24"/>
          <w:szCs w:val="24"/>
          <w:lang w:eastAsia="pl-PL"/>
        </w:rPr>
        <w:t xml:space="preserve"> wykluczy „podwójne” upoważnienie w tej samej sprawie pochodzące od dwóch organów gminy.</w:t>
      </w:r>
    </w:p>
    <w:sectPr w:rsidR="00BB0497" w:rsidRPr="001C2222" w:rsidSect="001A2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90BF7"/>
    <w:multiLevelType w:val="hybridMultilevel"/>
    <w:tmpl w:val="876E1C3E"/>
    <w:lvl w:ilvl="0" w:tplc="8C44AB8E">
      <w:start w:val="1"/>
      <w:numFmt w:val="bullet"/>
      <w:lvlText w:val="·"/>
      <w:lvlJc w:val="center"/>
      <w:pPr>
        <w:ind w:left="825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65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85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25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45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85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418"/>
    <w:rsid w:val="000274D8"/>
    <w:rsid w:val="000C1C4C"/>
    <w:rsid w:val="000F4418"/>
    <w:rsid w:val="00151D45"/>
    <w:rsid w:val="001A2379"/>
    <w:rsid w:val="001C2222"/>
    <w:rsid w:val="00285BD9"/>
    <w:rsid w:val="002C5533"/>
    <w:rsid w:val="00313888"/>
    <w:rsid w:val="003A4C16"/>
    <w:rsid w:val="00404118"/>
    <w:rsid w:val="00455558"/>
    <w:rsid w:val="00491B67"/>
    <w:rsid w:val="0049777D"/>
    <w:rsid w:val="004C70F5"/>
    <w:rsid w:val="0052278C"/>
    <w:rsid w:val="005E75DF"/>
    <w:rsid w:val="005F7063"/>
    <w:rsid w:val="006339D8"/>
    <w:rsid w:val="00760042"/>
    <w:rsid w:val="00762DD1"/>
    <w:rsid w:val="007641A6"/>
    <w:rsid w:val="00793A80"/>
    <w:rsid w:val="007B369D"/>
    <w:rsid w:val="007F7143"/>
    <w:rsid w:val="008036D3"/>
    <w:rsid w:val="00872ACD"/>
    <w:rsid w:val="008C0FCB"/>
    <w:rsid w:val="00910D90"/>
    <w:rsid w:val="0097409E"/>
    <w:rsid w:val="00B77AAC"/>
    <w:rsid w:val="00BB0497"/>
    <w:rsid w:val="00BC6971"/>
    <w:rsid w:val="00D147DD"/>
    <w:rsid w:val="00E66B71"/>
    <w:rsid w:val="00E97168"/>
    <w:rsid w:val="00EB1800"/>
    <w:rsid w:val="00F2496E"/>
    <w:rsid w:val="00F47FD0"/>
    <w:rsid w:val="00FA4E1A"/>
    <w:rsid w:val="00FD5580"/>
    <w:rsid w:val="00FF0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379"/>
    <w:pPr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55558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rsid w:val="00455558"/>
    <w:pPr>
      <w:spacing w:after="24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FF0F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85BD9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58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8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588598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58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58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588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588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588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588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588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588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588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58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378</TotalTime>
  <Pages>2</Pages>
  <Words>341</Words>
  <Characters>2049</Characters>
  <Application>Microsoft Office Outlook</Application>
  <DocSecurity>0</DocSecurity>
  <Lines>0</Lines>
  <Paragraphs>0</Paragraphs>
  <ScaleCrop>false</ScaleCrop>
  <Company>DOM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Ja</cp:lastModifiedBy>
  <cp:revision>12</cp:revision>
  <cp:lastPrinted>2012-03-28T12:31:00Z</cp:lastPrinted>
  <dcterms:created xsi:type="dcterms:W3CDTF">2012-01-19T11:26:00Z</dcterms:created>
  <dcterms:modified xsi:type="dcterms:W3CDTF">2012-03-29T13:44:00Z</dcterms:modified>
</cp:coreProperties>
</file>